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03" w:lineRule="auto" w:before="132"/>
        <w:ind w:left="3281" w:right="4015" w:firstLine="0"/>
        <w:jc w:val="center"/>
        <w:rPr>
          <w:b/>
          <w:sz w:val="22"/>
        </w:rPr>
      </w:pPr>
      <w:r>
        <w:rPr>
          <w:b/>
          <w:color w:val="1F4E79"/>
          <w:sz w:val="22"/>
        </w:rPr>
        <w:t>Early Warning System Discussion February 11, 2019</w:t>
      </w:r>
    </w:p>
    <w:p>
      <w:pPr>
        <w:pStyle w:val="BodyText"/>
        <w:rPr>
          <w:b/>
        </w:rPr>
      </w:pPr>
    </w:p>
    <w:p>
      <w:pPr>
        <w:pStyle w:val="BodyText"/>
        <w:spacing w:line="259" w:lineRule="auto" w:before="178"/>
        <w:ind w:left="100" w:right="134"/>
      </w:pPr>
      <w:r>
        <w:rPr>
          <w:color w:val="1F4E79"/>
        </w:rPr>
        <w:t>Thank you for being able to attend the Performance Matters Early-Warning System set-up discussion! Today, we will discuss several things that will enable you to ensure that you can meaningfully flag students against early- warning indicators used in your district. The following agenda will guide our discussion: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tabs>
          <w:tab w:pos="1540" w:val="left" w:leader="none"/>
        </w:tabs>
        <w:ind w:left="100"/>
      </w:pPr>
      <w:r>
        <w:rPr>
          <w:color w:val="1F4E79"/>
        </w:rPr>
        <w:t>8:00</w:t>
      </w:r>
      <w:r>
        <w:rPr>
          <w:color w:val="1F4E79"/>
          <w:spacing w:val="-2"/>
        </w:rPr>
        <w:t> </w:t>
      </w:r>
      <w:r>
        <w:rPr>
          <w:color w:val="1F4E79"/>
        </w:rPr>
        <w:t>–</w:t>
      </w:r>
      <w:r>
        <w:rPr>
          <w:color w:val="1F4E79"/>
          <w:spacing w:val="-3"/>
        </w:rPr>
        <w:t> </w:t>
      </w:r>
      <w:r>
        <w:rPr>
          <w:color w:val="1F4E79"/>
        </w:rPr>
        <w:t>8:30</w:t>
        <w:tab/>
        <w:t>Overview of the EWS in Performance</w:t>
      </w:r>
      <w:r>
        <w:rPr>
          <w:color w:val="1F4E79"/>
          <w:spacing w:val="-10"/>
        </w:rPr>
        <w:t> </w:t>
      </w:r>
      <w:r>
        <w:rPr>
          <w:color w:val="1F4E79"/>
        </w:rPr>
        <w:t>Matters</w:t>
      </w:r>
    </w:p>
    <w:p>
      <w:pPr>
        <w:pStyle w:val="BodyText"/>
        <w:tabs>
          <w:tab w:pos="1540" w:val="left" w:leader="none"/>
        </w:tabs>
        <w:spacing w:line="403" w:lineRule="auto" w:before="181"/>
        <w:ind w:left="100" w:right="2130"/>
      </w:pPr>
      <w:r>
        <w:rPr>
          <w:color w:val="1F4E79"/>
        </w:rPr>
        <w:t>8:30</w:t>
      </w:r>
      <w:r>
        <w:rPr>
          <w:color w:val="1F4E79"/>
          <w:spacing w:val="-2"/>
        </w:rPr>
        <w:t> </w:t>
      </w:r>
      <w:r>
        <w:rPr>
          <w:color w:val="1F4E79"/>
        </w:rPr>
        <w:t>–</w:t>
      </w:r>
      <w:r>
        <w:rPr>
          <w:color w:val="1F4E79"/>
          <w:spacing w:val="-3"/>
        </w:rPr>
        <w:t> </w:t>
      </w:r>
      <w:r>
        <w:rPr>
          <w:color w:val="1F4E79"/>
        </w:rPr>
        <w:t>9:30</w:t>
        <w:tab/>
        <w:t>Standard EWS triggers: Attendance, Discipline, Grades and State Test flags 9:30</w:t>
      </w:r>
      <w:r>
        <w:rPr>
          <w:color w:val="1F4E79"/>
          <w:spacing w:val="-2"/>
        </w:rPr>
        <w:t> </w:t>
      </w:r>
      <w:r>
        <w:rPr>
          <w:color w:val="1F4E79"/>
        </w:rPr>
        <w:t>–</w:t>
      </w:r>
      <w:r>
        <w:rPr>
          <w:color w:val="1F4E79"/>
          <w:spacing w:val="-3"/>
        </w:rPr>
        <w:t> </w:t>
      </w:r>
      <w:r>
        <w:rPr>
          <w:color w:val="1F4E79"/>
        </w:rPr>
        <w:t>9:40</w:t>
        <w:tab/>
        <w:t>Let’s stretch and get a</w:t>
      </w:r>
      <w:r>
        <w:rPr>
          <w:color w:val="1F4E79"/>
          <w:spacing w:val="-7"/>
        </w:rPr>
        <w:t> </w:t>
      </w:r>
      <w:r>
        <w:rPr>
          <w:color w:val="1F4E79"/>
        </w:rPr>
        <w:t>coffee!</w:t>
      </w:r>
    </w:p>
    <w:p>
      <w:pPr>
        <w:pStyle w:val="BodyText"/>
        <w:tabs>
          <w:tab w:pos="1540" w:val="left" w:leader="none"/>
        </w:tabs>
        <w:spacing w:line="403" w:lineRule="auto"/>
        <w:ind w:left="100" w:right="1343"/>
      </w:pPr>
      <w:r>
        <w:rPr>
          <w:color w:val="1F4E79"/>
        </w:rPr>
        <w:t>9:40</w:t>
      </w:r>
      <w:r>
        <w:rPr>
          <w:color w:val="1F4E79"/>
          <w:spacing w:val="-2"/>
        </w:rPr>
        <w:t> </w:t>
      </w:r>
      <w:r>
        <w:rPr>
          <w:color w:val="1F4E79"/>
        </w:rPr>
        <w:t>–</w:t>
      </w:r>
      <w:r>
        <w:rPr>
          <w:color w:val="1F4E79"/>
          <w:spacing w:val="-3"/>
        </w:rPr>
        <w:t> </w:t>
      </w:r>
      <w:r>
        <w:rPr>
          <w:color w:val="1F4E79"/>
        </w:rPr>
        <w:t>10:20</w:t>
        <w:tab/>
        <w:t>Additional EWS triggers: local assessments, multiple warnings, other demographics 10:20 –</w:t>
      </w:r>
      <w:r>
        <w:rPr>
          <w:color w:val="1F4E79"/>
          <w:spacing w:val="-3"/>
        </w:rPr>
        <w:t> </w:t>
      </w:r>
      <w:r>
        <w:rPr>
          <w:color w:val="1F4E79"/>
        </w:rPr>
        <w:t>10:40</w:t>
        <w:tab/>
        <w:t>File layout or User</w:t>
      </w:r>
      <w:r>
        <w:rPr>
          <w:color w:val="1F4E79"/>
          <w:spacing w:val="-3"/>
        </w:rPr>
        <w:t> </w:t>
      </w:r>
      <w:r>
        <w:rPr>
          <w:color w:val="1F4E79"/>
        </w:rPr>
        <w:t>Interface?</w:t>
      </w:r>
    </w:p>
    <w:p>
      <w:pPr>
        <w:pStyle w:val="BodyText"/>
        <w:tabs>
          <w:tab w:pos="1540" w:val="left" w:leader="none"/>
        </w:tabs>
        <w:spacing w:line="266" w:lineRule="exact"/>
        <w:ind w:left="100"/>
      </w:pPr>
      <w:r>
        <w:rPr>
          <w:color w:val="1F4E79"/>
        </w:rPr>
        <w:t>10:40 –</w:t>
      </w:r>
      <w:r>
        <w:rPr>
          <w:color w:val="1F4E79"/>
          <w:spacing w:val="-3"/>
        </w:rPr>
        <w:t> </w:t>
      </w:r>
      <w:r>
        <w:rPr>
          <w:color w:val="1F4E79"/>
        </w:rPr>
        <w:t>11:00</w:t>
        <w:tab/>
        <w:t>Q &amp; A</w:t>
      </w:r>
    </w:p>
    <w:p>
      <w:pPr>
        <w:spacing w:after="0" w:line="266" w:lineRule="exact"/>
        <w:sectPr>
          <w:headerReference w:type="default" r:id="rId5"/>
          <w:type w:val="continuous"/>
          <w:pgSz w:w="12240" w:h="15840"/>
          <w:pgMar w:header="339" w:top="1560" w:bottom="280" w:left="1340" w:right="600"/>
        </w:sectPr>
      </w:pPr>
    </w:p>
    <w:p>
      <w:pPr>
        <w:pStyle w:val="BodyText"/>
        <w:spacing w:line="259" w:lineRule="auto" w:before="132"/>
        <w:ind w:left="100" w:right="133"/>
      </w:pPr>
      <w:r>
        <w:rPr>
          <w:color w:val="1F4E79"/>
        </w:rPr>
        <w:t>The following worksheet should help you in making decisions around how we can support you in flagging against early-warning indicators that you might want to track in your district.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ind w:left="100"/>
      </w:pPr>
      <w:r>
        <w:rPr>
          <w:color w:val="1F4E79"/>
        </w:rPr>
        <w:t>Attendance –</w:t>
      </w:r>
    </w:p>
    <w:p>
      <w:pPr>
        <w:pStyle w:val="BodyText"/>
        <w:spacing w:before="180"/>
        <w:ind w:left="100"/>
      </w:pPr>
      <w:r>
        <w:rPr>
          <w:color w:val="1F4E79"/>
        </w:rPr>
        <w:t>We can flag against period-level, course, or daily attendance.</w:t>
      </w:r>
    </w:p>
    <w:p>
      <w:pPr>
        <w:pStyle w:val="BodyText"/>
        <w:spacing w:before="183"/>
        <w:ind w:left="100"/>
      </w:pPr>
      <w:r>
        <w:rPr>
          <w:color w:val="1F4E79"/>
        </w:rPr>
        <w:t>What we need: Attendance codes to flag, timeframe of each flag, threshold for each</w:t>
      </w:r>
    </w:p>
    <w:p>
      <w:pPr>
        <w:pStyle w:val="BodyText"/>
        <w:spacing w:before="180"/>
        <w:ind w:left="100"/>
      </w:pPr>
      <w:r>
        <w:rPr>
          <w:color w:val="1F4E79"/>
        </w:rPr>
        <w:t>Attendance Rate – Track attendance by percentage of attended days (does not consider closed days)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981"/>
        <w:gridCol w:w="2089"/>
        <w:gridCol w:w="2142"/>
        <w:gridCol w:w="1818"/>
      </w:tblGrid>
      <w:tr>
        <w:trPr>
          <w:trHeight w:val="880" w:hRule="atLeast"/>
        </w:trPr>
        <w:tc>
          <w:tcPr>
            <w:tcW w:w="2045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642"/>
              <w:rPr>
                <w:sz w:val="22"/>
              </w:rPr>
            </w:pPr>
            <w:r>
              <w:rPr>
                <w:color w:val="1F4E79"/>
                <w:sz w:val="22"/>
              </w:rPr>
              <w:t>Moniker</w:t>
            </w:r>
          </w:p>
        </w:tc>
        <w:tc>
          <w:tcPr>
            <w:tcW w:w="1981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698" w:right="687"/>
              <w:jc w:val="center"/>
              <w:rPr>
                <w:sz w:val="22"/>
              </w:rPr>
            </w:pPr>
            <w:r>
              <w:rPr>
                <w:color w:val="1F4E79"/>
                <w:sz w:val="22"/>
              </w:rPr>
              <w:t>Codes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596"/>
              <w:rPr>
                <w:sz w:val="22"/>
              </w:rPr>
            </w:pPr>
            <w:r>
              <w:rPr>
                <w:color w:val="1F4E79"/>
                <w:sz w:val="22"/>
              </w:rPr>
              <w:t>Threshold</w:t>
            </w:r>
          </w:p>
        </w:tc>
        <w:tc>
          <w:tcPr>
            <w:tcW w:w="2142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166"/>
              <w:rPr>
                <w:sz w:val="22"/>
              </w:rPr>
            </w:pPr>
            <w:r>
              <w:rPr>
                <w:color w:val="1F4E79"/>
                <w:sz w:val="22"/>
              </w:rPr>
              <w:t>Timeframes to track</w:t>
            </w:r>
          </w:p>
        </w:tc>
        <w:tc>
          <w:tcPr>
            <w:tcW w:w="1818" w:type="dxa"/>
          </w:tcPr>
          <w:p>
            <w:pPr>
              <w:pStyle w:val="TableParagraph"/>
              <w:spacing w:before="170"/>
              <w:ind w:left="593" w:right="276" w:hanging="298"/>
              <w:rPr>
                <w:sz w:val="22"/>
              </w:rPr>
            </w:pPr>
            <w:r>
              <w:rPr>
                <w:color w:val="1F4E79"/>
                <w:sz w:val="22"/>
              </w:rPr>
              <w:t>Timeframe to display</w:t>
            </w:r>
          </w:p>
        </w:tc>
      </w:tr>
      <w:tr>
        <w:trPr>
          <w:trHeight w:val="832" w:hRule="atLeast"/>
        </w:trPr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79"/>
        <w:ind w:left="100"/>
      </w:pPr>
      <w:r>
        <w:rPr>
          <w:color w:val="1F4E79"/>
        </w:rPr>
        <w:t>Attendance Overall – Track attendance by event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981"/>
        <w:gridCol w:w="2089"/>
        <w:gridCol w:w="2142"/>
        <w:gridCol w:w="1818"/>
      </w:tblGrid>
      <w:tr>
        <w:trPr>
          <w:trHeight w:val="880" w:hRule="atLeast"/>
        </w:trPr>
        <w:tc>
          <w:tcPr>
            <w:tcW w:w="2045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642"/>
              <w:rPr>
                <w:sz w:val="22"/>
              </w:rPr>
            </w:pPr>
            <w:r>
              <w:rPr>
                <w:color w:val="1F4E79"/>
                <w:sz w:val="22"/>
              </w:rPr>
              <w:t>Moniker</w:t>
            </w:r>
          </w:p>
        </w:tc>
        <w:tc>
          <w:tcPr>
            <w:tcW w:w="1981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698" w:right="687"/>
              <w:jc w:val="center"/>
              <w:rPr>
                <w:sz w:val="22"/>
              </w:rPr>
            </w:pPr>
            <w:r>
              <w:rPr>
                <w:color w:val="1F4E79"/>
                <w:sz w:val="22"/>
              </w:rPr>
              <w:t>Codes</w:t>
            </w:r>
          </w:p>
        </w:tc>
        <w:tc>
          <w:tcPr>
            <w:tcW w:w="2089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596"/>
              <w:rPr>
                <w:sz w:val="22"/>
              </w:rPr>
            </w:pPr>
            <w:r>
              <w:rPr>
                <w:color w:val="1F4E79"/>
                <w:sz w:val="22"/>
              </w:rPr>
              <w:t>Threshold</w:t>
            </w:r>
          </w:p>
        </w:tc>
        <w:tc>
          <w:tcPr>
            <w:tcW w:w="2142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66"/>
              <w:rPr>
                <w:sz w:val="22"/>
              </w:rPr>
            </w:pPr>
            <w:r>
              <w:rPr>
                <w:color w:val="1F4E79"/>
                <w:sz w:val="22"/>
              </w:rPr>
              <w:t>Timeframes to track</w:t>
            </w:r>
          </w:p>
        </w:tc>
        <w:tc>
          <w:tcPr>
            <w:tcW w:w="1818" w:type="dxa"/>
          </w:tcPr>
          <w:p>
            <w:pPr>
              <w:pStyle w:val="TableParagraph"/>
              <w:spacing w:before="169"/>
              <w:ind w:left="593" w:right="276" w:hanging="298"/>
              <w:rPr>
                <w:sz w:val="22"/>
              </w:rPr>
            </w:pPr>
            <w:r>
              <w:rPr>
                <w:color w:val="1F4E79"/>
                <w:sz w:val="22"/>
              </w:rPr>
              <w:t>Timeframe to display</w:t>
            </w:r>
          </w:p>
        </w:tc>
      </w:tr>
      <w:tr>
        <w:trPr>
          <w:trHeight w:val="832" w:hRule="atLeast"/>
        </w:trPr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79"/>
        <w:ind w:left="100"/>
      </w:pPr>
      <w:r>
        <w:rPr>
          <w:color w:val="1F4E79"/>
        </w:rPr>
        <w:t>Attendance by Course – Track attendance by course (can include specific sections)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6"/>
        <w:gridCol w:w="1400"/>
        <w:gridCol w:w="1623"/>
        <w:gridCol w:w="1359"/>
        <w:gridCol w:w="1498"/>
        <w:gridCol w:w="1463"/>
        <w:gridCol w:w="1196"/>
      </w:tblGrid>
      <w:tr>
        <w:trPr>
          <w:trHeight w:val="880" w:hRule="atLeast"/>
        </w:trPr>
        <w:tc>
          <w:tcPr>
            <w:tcW w:w="1536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388"/>
              <w:rPr>
                <w:sz w:val="22"/>
              </w:rPr>
            </w:pPr>
            <w:r>
              <w:rPr>
                <w:color w:val="1F4E79"/>
                <w:sz w:val="22"/>
              </w:rPr>
              <w:t>Moniker</w:t>
            </w:r>
          </w:p>
        </w:tc>
        <w:tc>
          <w:tcPr>
            <w:tcW w:w="1400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426"/>
              <w:rPr>
                <w:sz w:val="22"/>
              </w:rPr>
            </w:pPr>
            <w:r>
              <w:rPr>
                <w:color w:val="1F4E79"/>
                <w:sz w:val="22"/>
              </w:rPr>
              <w:t>Codes</w:t>
            </w:r>
          </w:p>
        </w:tc>
        <w:tc>
          <w:tcPr>
            <w:tcW w:w="1623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364"/>
              <w:rPr>
                <w:sz w:val="22"/>
              </w:rPr>
            </w:pPr>
            <w:r>
              <w:rPr>
                <w:color w:val="1F4E79"/>
                <w:sz w:val="22"/>
              </w:rPr>
              <w:t>Threshold</w:t>
            </w:r>
          </w:p>
        </w:tc>
        <w:tc>
          <w:tcPr>
            <w:tcW w:w="1359" w:type="dxa"/>
          </w:tcPr>
          <w:p>
            <w:pPr>
              <w:pStyle w:val="TableParagraph"/>
              <w:spacing w:before="35"/>
              <w:ind w:left="284" w:right="276" w:firstLine="1"/>
              <w:jc w:val="center"/>
              <w:rPr>
                <w:sz w:val="22"/>
              </w:rPr>
            </w:pPr>
            <w:r>
              <w:rPr>
                <w:color w:val="1F4E79"/>
                <w:sz w:val="22"/>
              </w:rPr>
              <w:t>Course Codes to Target</w:t>
            </w:r>
          </w:p>
        </w:tc>
        <w:tc>
          <w:tcPr>
            <w:tcW w:w="1498" w:type="dxa"/>
          </w:tcPr>
          <w:p>
            <w:pPr>
              <w:pStyle w:val="TableParagraph"/>
              <w:spacing w:before="169"/>
              <w:ind w:left="382" w:right="270" w:hanging="92"/>
              <w:rPr>
                <w:sz w:val="22"/>
              </w:rPr>
            </w:pPr>
            <w:r>
              <w:rPr>
                <w:color w:val="1F4E79"/>
                <w:sz w:val="22"/>
              </w:rPr>
              <w:t>Periods to sections</w:t>
            </w:r>
          </w:p>
        </w:tc>
        <w:tc>
          <w:tcPr>
            <w:tcW w:w="1463" w:type="dxa"/>
          </w:tcPr>
          <w:p>
            <w:pPr>
              <w:pStyle w:val="TableParagraph"/>
              <w:spacing w:before="169"/>
              <w:ind w:left="368" w:right="175" w:hanging="174"/>
              <w:rPr>
                <w:sz w:val="22"/>
              </w:rPr>
            </w:pPr>
            <w:r>
              <w:rPr>
                <w:color w:val="1F4E79"/>
                <w:sz w:val="22"/>
              </w:rPr>
              <w:t>Timeframes to Track</w:t>
            </w:r>
          </w:p>
        </w:tc>
        <w:tc>
          <w:tcPr>
            <w:tcW w:w="1196" w:type="dxa"/>
          </w:tcPr>
          <w:p>
            <w:pPr>
              <w:pStyle w:val="TableParagraph"/>
              <w:spacing w:before="169"/>
              <w:ind w:left="163" w:right="83" w:hanging="58"/>
              <w:rPr>
                <w:sz w:val="22"/>
              </w:rPr>
            </w:pPr>
            <w:r>
              <w:rPr>
                <w:color w:val="1F4E79"/>
                <w:sz w:val="22"/>
              </w:rPr>
              <w:t>Timeframe to display</w:t>
            </w:r>
          </w:p>
        </w:tc>
      </w:tr>
      <w:tr>
        <w:trPr>
          <w:trHeight w:val="830" w:hRule="atLeast"/>
        </w:trPr>
        <w:tc>
          <w:tcPr>
            <w:tcW w:w="153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79"/>
        <w:ind w:left="100"/>
      </w:pPr>
      <w:r>
        <w:rPr>
          <w:color w:val="1F4E79"/>
        </w:rPr>
        <w:t>Attendance by Period – Track attendance by period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407"/>
        <w:gridCol w:w="1625"/>
        <w:gridCol w:w="1361"/>
        <w:gridCol w:w="1483"/>
        <w:gridCol w:w="1462"/>
        <w:gridCol w:w="1195"/>
      </w:tblGrid>
      <w:tr>
        <w:trPr>
          <w:trHeight w:val="880" w:hRule="atLeast"/>
        </w:trPr>
        <w:tc>
          <w:tcPr>
            <w:tcW w:w="1538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390"/>
              <w:rPr>
                <w:sz w:val="22"/>
              </w:rPr>
            </w:pPr>
            <w:r>
              <w:rPr>
                <w:color w:val="1F4E79"/>
                <w:sz w:val="22"/>
              </w:rPr>
              <w:t>Moniker</w:t>
            </w:r>
          </w:p>
        </w:tc>
        <w:tc>
          <w:tcPr>
            <w:tcW w:w="1407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429"/>
              <w:rPr>
                <w:sz w:val="22"/>
              </w:rPr>
            </w:pPr>
            <w:r>
              <w:rPr>
                <w:color w:val="1F4E79"/>
                <w:sz w:val="22"/>
              </w:rPr>
              <w:t>Codes</w:t>
            </w:r>
          </w:p>
        </w:tc>
        <w:tc>
          <w:tcPr>
            <w:tcW w:w="1625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364"/>
              <w:rPr>
                <w:sz w:val="22"/>
              </w:rPr>
            </w:pPr>
            <w:r>
              <w:rPr>
                <w:color w:val="1F4E79"/>
                <w:sz w:val="22"/>
              </w:rPr>
              <w:t>Threshold</w:t>
            </w:r>
          </w:p>
        </w:tc>
        <w:tc>
          <w:tcPr>
            <w:tcW w:w="1361" w:type="dxa"/>
          </w:tcPr>
          <w:p>
            <w:pPr>
              <w:pStyle w:val="TableParagraph"/>
              <w:spacing w:before="37"/>
              <w:ind w:left="287" w:right="275" w:hanging="4"/>
              <w:jc w:val="center"/>
              <w:rPr>
                <w:sz w:val="22"/>
              </w:rPr>
            </w:pPr>
            <w:r>
              <w:rPr>
                <w:color w:val="1F4E79"/>
                <w:sz w:val="22"/>
              </w:rPr>
              <w:t>Course Codes to Target</w:t>
            </w:r>
          </w:p>
        </w:tc>
        <w:tc>
          <w:tcPr>
            <w:tcW w:w="1483" w:type="dxa"/>
          </w:tcPr>
          <w:p>
            <w:pPr>
              <w:pStyle w:val="TableParagraph"/>
              <w:spacing w:line="237" w:lineRule="auto" w:before="174"/>
              <w:ind w:left="516" w:right="260" w:hanging="231"/>
              <w:rPr>
                <w:sz w:val="22"/>
              </w:rPr>
            </w:pPr>
            <w:r>
              <w:rPr>
                <w:color w:val="1F4E79"/>
                <w:sz w:val="22"/>
              </w:rPr>
              <w:t>Periods to track</w:t>
            </w:r>
          </w:p>
        </w:tc>
        <w:tc>
          <w:tcPr>
            <w:tcW w:w="1462" w:type="dxa"/>
          </w:tcPr>
          <w:p>
            <w:pPr>
              <w:pStyle w:val="TableParagraph"/>
              <w:spacing w:line="237" w:lineRule="auto" w:before="174"/>
              <w:ind w:left="370" w:right="169" w:hanging="171"/>
              <w:rPr>
                <w:sz w:val="22"/>
              </w:rPr>
            </w:pPr>
            <w:r>
              <w:rPr>
                <w:color w:val="1F4E79"/>
                <w:sz w:val="22"/>
              </w:rPr>
              <w:t>Timeframes to Track</w:t>
            </w:r>
          </w:p>
        </w:tc>
        <w:tc>
          <w:tcPr>
            <w:tcW w:w="1195" w:type="dxa"/>
          </w:tcPr>
          <w:p>
            <w:pPr>
              <w:pStyle w:val="TableParagraph"/>
              <w:spacing w:line="237" w:lineRule="auto" w:before="174"/>
              <w:ind w:left="166" w:right="79" w:hanging="58"/>
              <w:rPr>
                <w:sz w:val="22"/>
              </w:rPr>
            </w:pPr>
            <w:r>
              <w:rPr>
                <w:color w:val="1F4E79"/>
                <w:sz w:val="22"/>
              </w:rPr>
              <w:t>Timeframe to display</w:t>
            </w:r>
          </w:p>
        </w:tc>
      </w:tr>
      <w:tr>
        <w:trPr>
          <w:trHeight w:val="832" w:hRule="atLeast"/>
        </w:trPr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339" w:footer="0" w:top="1560" w:bottom="280" w:left="134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56"/>
        <w:ind w:left="100"/>
      </w:pPr>
      <w:r>
        <w:rPr>
          <w:color w:val="1F4E79"/>
        </w:rPr>
        <w:t>Truancy Rate – Track truancy by percentage of attended days (does not consider closed days)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981"/>
        <w:gridCol w:w="2089"/>
        <w:gridCol w:w="2142"/>
        <w:gridCol w:w="1818"/>
      </w:tblGrid>
      <w:tr>
        <w:trPr>
          <w:trHeight w:val="880" w:hRule="atLeast"/>
        </w:trPr>
        <w:tc>
          <w:tcPr>
            <w:tcW w:w="204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642"/>
              <w:rPr>
                <w:sz w:val="22"/>
              </w:rPr>
            </w:pPr>
            <w:r>
              <w:rPr>
                <w:color w:val="1F4E79"/>
                <w:sz w:val="22"/>
              </w:rPr>
              <w:t>Moniker</w:t>
            </w:r>
          </w:p>
        </w:tc>
        <w:tc>
          <w:tcPr>
            <w:tcW w:w="1981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698" w:right="687"/>
              <w:jc w:val="center"/>
              <w:rPr>
                <w:sz w:val="22"/>
              </w:rPr>
            </w:pPr>
            <w:r>
              <w:rPr>
                <w:color w:val="1F4E79"/>
                <w:sz w:val="22"/>
              </w:rPr>
              <w:t>Codes</w:t>
            </w:r>
          </w:p>
        </w:tc>
        <w:tc>
          <w:tcPr>
            <w:tcW w:w="2089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596"/>
              <w:rPr>
                <w:sz w:val="22"/>
              </w:rPr>
            </w:pPr>
            <w:r>
              <w:rPr>
                <w:color w:val="1F4E79"/>
                <w:sz w:val="22"/>
              </w:rPr>
              <w:t>Threshold</w:t>
            </w:r>
          </w:p>
        </w:tc>
        <w:tc>
          <w:tcPr>
            <w:tcW w:w="2142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66"/>
              <w:rPr>
                <w:sz w:val="22"/>
              </w:rPr>
            </w:pPr>
            <w:r>
              <w:rPr>
                <w:color w:val="1F4E79"/>
                <w:sz w:val="22"/>
              </w:rPr>
              <w:t>Timeframes to track</w:t>
            </w:r>
          </w:p>
        </w:tc>
        <w:tc>
          <w:tcPr>
            <w:tcW w:w="1818" w:type="dxa"/>
          </w:tcPr>
          <w:p>
            <w:pPr>
              <w:pStyle w:val="TableParagraph"/>
              <w:spacing w:before="172"/>
              <w:ind w:left="593" w:right="276" w:hanging="298"/>
              <w:rPr>
                <w:sz w:val="22"/>
              </w:rPr>
            </w:pPr>
            <w:r>
              <w:rPr>
                <w:color w:val="1F4E79"/>
                <w:sz w:val="22"/>
              </w:rPr>
              <w:t>Timeframe to display</w:t>
            </w:r>
          </w:p>
        </w:tc>
      </w:tr>
      <w:tr>
        <w:trPr>
          <w:trHeight w:val="832" w:hRule="atLeast"/>
        </w:trPr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82"/>
        <w:ind w:left="100"/>
      </w:pPr>
      <w:r>
        <w:rPr>
          <w:color w:val="1F4E79"/>
        </w:rPr>
        <w:t>Truancy Overall – Track truancy by event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981"/>
        <w:gridCol w:w="2089"/>
        <w:gridCol w:w="2142"/>
        <w:gridCol w:w="1818"/>
      </w:tblGrid>
      <w:tr>
        <w:trPr>
          <w:trHeight w:val="880" w:hRule="atLeast"/>
        </w:trPr>
        <w:tc>
          <w:tcPr>
            <w:tcW w:w="204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642"/>
              <w:rPr>
                <w:sz w:val="22"/>
              </w:rPr>
            </w:pPr>
            <w:r>
              <w:rPr>
                <w:color w:val="1F4E79"/>
                <w:sz w:val="22"/>
              </w:rPr>
              <w:t>Moniker</w:t>
            </w:r>
          </w:p>
        </w:tc>
        <w:tc>
          <w:tcPr>
            <w:tcW w:w="1981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698" w:right="687"/>
              <w:jc w:val="center"/>
              <w:rPr>
                <w:sz w:val="22"/>
              </w:rPr>
            </w:pPr>
            <w:r>
              <w:rPr>
                <w:color w:val="1F4E79"/>
                <w:sz w:val="22"/>
              </w:rPr>
              <w:t>Codes</w:t>
            </w:r>
          </w:p>
        </w:tc>
        <w:tc>
          <w:tcPr>
            <w:tcW w:w="2089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596"/>
              <w:rPr>
                <w:sz w:val="22"/>
              </w:rPr>
            </w:pPr>
            <w:r>
              <w:rPr>
                <w:color w:val="1F4E79"/>
                <w:sz w:val="22"/>
              </w:rPr>
              <w:t>Threshold</w:t>
            </w:r>
          </w:p>
        </w:tc>
        <w:tc>
          <w:tcPr>
            <w:tcW w:w="2142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66"/>
              <w:rPr>
                <w:sz w:val="22"/>
              </w:rPr>
            </w:pPr>
            <w:r>
              <w:rPr>
                <w:color w:val="1F4E79"/>
                <w:sz w:val="22"/>
              </w:rPr>
              <w:t>Timeframes to track</w:t>
            </w:r>
          </w:p>
        </w:tc>
        <w:tc>
          <w:tcPr>
            <w:tcW w:w="1818" w:type="dxa"/>
          </w:tcPr>
          <w:p>
            <w:pPr>
              <w:pStyle w:val="TableParagraph"/>
              <w:spacing w:before="172"/>
              <w:ind w:left="593" w:right="276" w:hanging="298"/>
              <w:rPr>
                <w:sz w:val="22"/>
              </w:rPr>
            </w:pPr>
            <w:r>
              <w:rPr>
                <w:color w:val="1F4E79"/>
                <w:sz w:val="22"/>
              </w:rPr>
              <w:t>Timeframe to display</w:t>
            </w:r>
          </w:p>
        </w:tc>
      </w:tr>
      <w:tr>
        <w:trPr>
          <w:trHeight w:val="832" w:hRule="atLeast"/>
        </w:trPr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82"/>
        <w:ind w:left="100"/>
      </w:pPr>
      <w:r>
        <w:rPr>
          <w:color w:val="1F4E79"/>
        </w:rPr>
        <w:t>Discipline Counts – Track discipline by event (count recorded)</w:t>
      </w:r>
    </w:p>
    <w:p>
      <w:pPr>
        <w:pStyle w:val="BodyText"/>
        <w:spacing w:before="9" w:after="1"/>
        <w:rPr>
          <w:sz w:val="14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2521"/>
        <w:gridCol w:w="2519"/>
        <w:gridCol w:w="2519"/>
      </w:tblGrid>
      <w:tr>
        <w:trPr>
          <w:trHeight w:val="883" w:hRule="atLeast"/>
        </w:trPr>
        <w:tc>
          <w:tcPr>
            <w:tcW w:w="2516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858" w:right="850"/>
              <w:jc w:val="center"/>
              <w:rPr>
                <w:sz w:val="22"/>
              </w:rPr>
            </w:pPr>
            <w:r>
              <w:rPr>
                <w:color w:val="1F4E79"/>
                <w:sz w:val="22"/>
              </w:rPr>
              <w:t>Moniker</w:t>
            </w:r>
          </w:p>
        </w:tc>
        <w:tc>
          <w:tcPr>
            <w:tcW w:w="25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810"/>
              <w:rPr>
                <w:sz w:val="22"/>
              </w:rPr>
            </w:pPr>
            <w:r>
              <w:rPr>
                <w:color w:val="1F4E79"/>
                <w:sz w:val="22"/>
              </w:rPr>
              <w:t>Threshold</w:t>
            </w:r>
          </w:p>
        </w:tc>
        <w:tc>
          <w:tcPr>
            <w:tcW w:w="25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354"/>
              <w:rPr>
                <w:sz w:val="22"/>
              </w:rPr>
            </w:pPr>
            <w:r>
              <w:rPr>
                <w:color w:val="1F4E79"/>
                <w:sz w:val="22"/>
              </w:rPr>
              <w:t>Timeframes to track</w:t>
            </w:r>
          </w:p>
        </w:tc>
        <w:tc>
          <w:tcPr>
            <w:tcW w:w="2519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312"/>
              <w:rPr>
                <w:sz w:val="22"/>
              </w:rPr>
            </w:pPr>
            <w:r>
              <w:rPr>
                <w:color w:val="1F4E79"/>
                <w:sz w:val="22"/>
              </w:rPr>
              <w:t>Timeframe to display</w:t>
            </w:r>
          </w:p>
        </w:tc>
      </w:tr>
      <w:tr>
        <w:trPr>
          <w:trHeight w:val="832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79"/>
        <w:ind w:left="100"/>
      </w:pPr>
      <w:r>
        <w:rPr>
          <w:color w:val="1F4E79"/>
        </w:rPr>
        <w:t>Discipline by Type – Track truancy by event type or category or combination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1981"/>
        <w:gridCol w:w="2089"/>
        <w:gridCol w:w="2142"/>
        <w:gridCol w:w="1818"/>
      </w:tblGrid>
      <w:tr>
        <w:trPr>
          <w:trHeight w:val="882" w:hRule="atLeast"/>
        </w:trPr>
        <w:tc>
          <w:tcPr>
            <w:tcW w:w="204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642"/>
              <w:rPr>
                <w:sz w:val="22"/>
              </w:rPr>
            </w:pPr>
            <w:r>
              <w:rPr>
                <w:color w:val="1F4E79"/>
                <w:sz w:val="22"/>
              </w:rPr>
              <w:t>Moniker</w:t>
            </w:r>
          </w:p>
        </w:tc>
        <w:tc>
          <w:tcPr>
            <w:tcW w:w="1981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698" w:right="687"/>
              <w:jc w:val="center"/>
              <w:rPr>
                <w:sz w:val="22"/>
              </w:rPr>
            </w:pPr>
            <w:r>
              <w:rPr>
                <w:color w:val="1F4E79"/>
                <w:sz w:val="22"/>
              </w:rPr>
              <w:t>Codes</w:t>
            </w:r>
          </w:p>
        </w:tc>
        <w:tc>
          <w:tcPr>
            <w:tcW w:w="2089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596"/>
              <w:rPr>
                <w:sz w:val="22"/>
              </w:rPr>
            </w:pPr>
            <w:r>
              <w:rPr>
                <w:color w:val="1F4E79"/>
                <w:sz w:val="22"/>
              </w:rPr>
              <w:t>Threshold</w:t>
            </w:r>
          </w:p>
        </w:tc>
        <w:tc>
          <w:tcPr>
            <w:tcW w:w="2142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66"/>
              <w:rPr>
                <w:sz w:val="22"/>
              </w:rPr>
            </w:pPr>
            <w:r>
              <w:rPr>
                <w:color w:val="1F4E79"/>
                <w:sz w:val="22"/>
              </w:rPr>
              <w:t>Timeframes to track</w:t>
            </w:r>
          </w:p>
        </w:tc>
        <w:tc>
          <w:tcPr>
            <w:tcW w:w="1818" w:type="dxa"/>
          </w:tcPr>
          <w:p>
            <w:pPr>
              <w:pStyle w:val="TableParagraph"/>
              <w:spacing w:before="172"/>
              <w:ind w:left="593" w:right="276" w:hanging="298"/>
              <w:rPr>
                <w:sz w:val="22"/>
              </w:rPr>
            </w:pPr>
            <w:r>
              <w:rPr>
                <w:color w:val="1F4E79"/>
                <w:sz w:val="22"/>
              </w:rPr>
              <w:t>Timeframe to display</w:t>
            </w:r>
          </w:p>
        </w:tc>
      </w:tr>
      <w:tr>
        <w:trPr>
          <w:trHeight w:val="833" w:hRule="atLeast"/>
        </w:trPr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79"/>
        <w:ind w:left="100"/>
      </w:pPr>
      <w:r>
        <w:rPr>
          <w:color w:val="1F4E79"/>
        </w:rPr>
        <w:t>Course Failures – Track course failures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2086"/>
        <w:gridCol w:w="1985"/>
        <w:gridCol w:w="1817"/>
        <w:gridCol w:w="2138"/>
      </w:tblGrid>
      <w:tr>
        <w:trPr>
          <w:trHeight w:val="882" w:hRule="atLeast"/>
        </w:trPr>
        <w:tc>
          <w:tcPr>
            <w:tcW w:w="204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642"/>
              <w:rPr>
                <w:sz w:val="22"/>
              </w:rPr>
            </w:pPr>
            <w:r>
              <w:rPr>
                <w:color w:val="1F4E79"/>
                <w:sz w:val="22"/>
              </w:rPr>
              <w:t>Moniker</w:t>
            </w:r>
          </w:p>
        </w:tc>
        <w:tc>
          <w:tcPr>
            <w:tcW w:w="2086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color w:val="1F4E79"/>
                <w:sz w:val="22"/>
              </w:rPr>
              <w:t>Threshold</w:t>
            </w:r>
          </w:p>
        </w:tc>
        <w:tc>
          <w:tcPr>
            <w:tcW w:w="198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color w:val="1F4E79"/>
                <w:sz w:val="22"/>
              </w:rPr>
              <w:t>Marks to Track</w:t>
            </w:r>
          </w:p>
        </w:tc>
        <w:tc>
          <w:tcPr>
            <w:tcW w:w="1817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79"/>
              <w:rPr>
                <w:sz w:val="22"/>
              </w:rPr>
            </w:pPr>
            <w:r>
              <w:rPr>
                <w:color w:val="1F4E79"/>
                <w:sz w:val="22"/>
              </w:rPr>
              <w:t>Marking Periods</w:t>
            </w:r>
          </w:p>
        </w:tc>
        <w:tc>
          <w:tcPr>
            <w:tcW w:w="2138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color w:val="1F4E79"/>
                <w:sz w:val="22"/>
              </w:rPr>
              <w:t>Timeframe to display</w:t>
            </w:r>
          </w:p>
        </w:tc>
      </w:tr>
      <w:tr>
        <w:trPr>
          <w:trHeight w:val="832" w:hRule="atLeast"/>
        </w:trPr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339" w:footer="0" w:top="1560" w:bottom="280" w:left="1340" w:right="600"/>
        </w:sectPr>
      </w:pPr>
    </w:p>
    <w:p>
      <w:pPr>
        <w:pStyle w:val="BodyText"/>
        <w:spacing w:before="132"/>
        <w:ind w:left="100"/>
      </w:pPr>
      <w:r>
        <w:rPr>
          <w:color w:val="1F4E79"/>
        </w:rPr>
        <w:t>Course Failures by Course – Track course failures against specific courses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798"/>
        <w:gridCol w:w="1466"/>
        <w:gridCol w:w="1627"/>
        <w:gridCol w:w="1562"/>
        <w:gridCol w:w="1886"/>
      </w:tblGrid>
      <w:tr>
        <w:trPr>
          <w:trHeight w:val="880" w:hRule="atLeast"/>
        </w:trPr>
        <w:tc>
          <w:tcPr>
            <w:tcW w:w="1730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484"/>
              <w:rPr>
                <w:sz w:val="22"/>
              </w:rPr>
            </w:pPr>
            <w:r>
              <w:rPr>
                <w:color w:val="1F4E79"/>
                <w:sz w:val="22"/>
              </w:rPr>
              <w:t>Moniker</w:t>
            </w:r>
          </w:p>
        </w:tc>
        <w:tc>
          <w:tcPr>
            <w:tcW w:w="1798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451"/>
              <w:rPr>
                <w:sz w:val="22"/>
              </w:rPr>
            </w:pPr>
            <w:r>
              <w:rPr>
                <w:color w:val="1F4E79"/>
                <w:sz w:val="22"/>
              </w:rPr>
              <w:t>Threshold</w:t>
            </w:r>
          </w:p>
        </w:tc>
        <w:tc>
          <w:tcPr>
            <w:tcW w:w="1466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25"/>
              <w:rPr>
                <w:sz w:val="22"/>
              </w:rPr>
            </w:pPr>
            <w:r>
              <w:rPr>
                <w:color w:val="1F4E79"/>
                <w:sz w:val="22"/>
              </w:rPr>
              <w:t>Course Codes</w:t>
            </w:r>
          </w:p>
        </w:tc>
        <w:tc>
          <w:tcPr>
            <w:tcW w:w="1627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47"/>
              <w:rPr>
                <w:sz w:val="22"/>
              </w:rPr>
            </w:pPr>
            <w:r>
              <w:rPr>
                <w:color w:val="1F4E79"/>
                <w:sz w:val="22"/>
              </w:rPr>
              <w:t>Marks to Track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9"/>
              <w:ind w:left="447" w:right="381" w:hanging="36"/>
              <w:rPr>
                <w:sz w:val="22"/>
              </w:rPr>
            </w:pPr>
            <w:r>
              <w:rPr>
                <w:color w:val="1F4E79"/>
                <w:sz w:val="22"/>
              </w:rPr>
              <w:t>Marking Periods</w:t>
            </w:r>
          </w:p>
        </w:tc>
        <w:tc>
          <w:tcPr>
            <w:tcW w:w="1886" w:type="dxa"/>
          </w:tcPr>
          <w:p>
            <w:pPr>
              <w:pStyle w:val="TableParagraph"/>
              <w:spacing w:before="169"/>
              <w:ind w:left="633" w:right="304" w:hanging="298"/>
              <w:rPr>
                <w:sz w:val="22"/>
              </w:rPr>
            </w:pPr>
            <w:r>
              <w:rPr>
                <w:color w:val="1F4E79"/>
                <w:sz w:val="22"/>
              </w:rPr>
              <w:t>Timeframe to display</w:t>
            </w:r>
          </w:p>
        </w:tc>
      </w:tr>
      <w:tr>
        <w:trPr>
          <w:trHeight w:val="832" w:hRule="atLeast"/>
        </w:trPr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79"/>
        <w:ind w:left="100"/>
      </w:pPr>
      <w:r>
        <w:rPr>
          <w:color w:val="1F4E79"/>
        </w:rPr>
        <w:t>GPA – Flag GPA values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2521"/>
        <w:gridCol w:w="2519"/>
      </w:tblGrid>
      <w:tr>
        <w:trPr>
          <w:trHeight w:val="880" w:hRule="atLeast"/>
        </w:trPr>
        <w:tc>
          <w:tcPr>
            <w:tcW w:w="2516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858" w:right="850"/>
              <w:jc w:val="center"/>
              <w:rPr>
                <w:sz w:val="22"/>
              </w:rPr>
            </w:pPr>
            <w:r>
              <w:rPr>
                <w:color w:val="1F4E79"/>
                <w:sz w:val="22"/>
              </w:rPr>
              <w:t>Moniker</w:t>
            </w:r>
          </w:p>
        </w:tc>
        <w:tc>
          <w:tcPr>
            <w:tcW w:w="25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810"/>
              <w:rPr>
                <w:sz w:val="22"/>
              </w:rPr>
            </w:pPr>
            <w:r>
              <w:rPr>
                <w:color w:val="1F4E79"/>
                <w:sz w:val="22"/>
              </w:rPr>
              <w:t>Threshold</w:t>
            </w:r>
          </w:p>
        </w:tc>
        <w:tc>
          <w:tcPr>
            <w:tcW w:w="25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310"/>
              <w:rPr>
                <w:sz w:val="22"/>
              </w:rPr>
            </w:pPr>
            <w:r>
              <w:rPr>
                <w:color w:val="1F4E79"/>
                <w:sz w:val="22"/>
              </w:rPr>
              <w:t>Timeframe to display</w:t>
            </w:r>
          </w:p>
        </w:tc>
      </w:tr>
      <w:tr>
        <w:trPr>
          <w:trHeight w:val="832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79"/>
        <w:ind w:left="100"/>
      </w:pPr>
      <w:r>
        <w:rPr>
          <w:color w:val="1F4E79"/>
        </w:rPr>
        <w:t>State Test Targets – Track performance on state tests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2086"/>
        <w:gridCol w:w="1985"/>
        <w:gridCol w:w="1817"/>
        <w:gridCol w:w="2138"/>
      </w:tblGrid>
      <w:tr>
        <w:trPr>
          <w:trHeight w:val="880" w:hRule="atLeast"/>
        </w:trPr>
        <w:tc>
          <w:tcPr>
            <w:tcW w:w="2045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642"/>
              <w:rPr>
                <w:sz w:val="22"/>
              </w:rPr>
            </w:pPr>
            <w:r>
              <w:rPr>
                <w:color w:val="1F4E79"/>
                <w:sz w:val="22"/>
              </w:rPr>
              <w:t>Moniker</w:t>
            </w:r>
          </w:p>
        </w:tc>
        <w:tc>
          <w:tcPr>
            <w:tcW w:w="2086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499"/>
              <w:rPr>
                <w:sz w:val="22"/>
              </w:rPr>
            </w:pPr>
            <w:r>
              <w:rPr>
                <w:color w:val="1F4E79"/>
                <w:sz w:val="22"/>
              </w:rPr>
              <w:t>Subject Test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772" w:right="763"/>
              <w:jc w:val="center"/>
              <w:rPr>
                <w:sz w:val="22"/>
              </w:rPr>
            </w:pPr>
            <w:r>
              <w:rPr>
                <w:color w:val="1F4E79"/>
                <w:sz w:val="22"/>
              </w:rPr>
              <w:t>Year</w:t>
            </w:r>
          </w:p>
        </w:tc>
        <w:tc>
          <w:tcPr>
            <w:tcW w:w="1817" w:type="dxa"/>
          </w:tcPr>
          <w:p>
            <w:pPr>
              <w:pStyle w:val="TableParagraph"/>
              <w:spacing w:line="237" w:lineRule="auto" w:before="174"/>
              <w:ind w:left="566" w:right="291" w:hanging="250"/>
              <w:rPr>
                <w:sz w:val="22"/>
              </w:rPr>
            </w:pPr>
            <w:r>
              <w:rPr>
                <w:color w:val="1F4E79"/>
                <w:sz w:val="22"/>
              </w:rPr>
              <w:t>Achievement Level(s)</w:t>
            </w:r>
          </w:p>
        </w:tc>
        <w:tc>
          <w:tcPr>
            <w:tcW w:w="2138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25"/>
              <w:rPr>
                <w:sz w:val="22"/>
              </w:rPr>
            </w:pPr>
            <w:r>
              <w:rPr>
                <w:color w:val="1F4E79"/>
                <w:sz w:val="22"/>
              </w:rPr>
              <w:t>Timeframe to display</w:t>
            </w:r>
          </w:p>
        </w:tc>
      </w:tr>
      <w:tr>
        <w:trPr>
          <w:trHeight w:val="832" w:hRule="atLeast"/>
        </w:trPr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82"/>
        <w:ind w:left="100"/>
      </w:pPr>
      <w:r>
        <w:rPr>
          <w:color w:val="1F4E79"/>
        </w:rPr>
        <w:t>Local Test Targets – Track performance on local assessments</w:t>
      </w:r>
    </w:p>
    <w:p>
      <w:pPr>
        <w:pStyle w:val="BodyText"/>
        <w:spacing w:before="9" w:after="1"/>
        <w:rPr>
          <w:sz w:val="14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2086"/>
        <w:gridCol w:w="1985"/>
        <w:gridCol w:w="2139"/>
      </w:tblGrid>
      <w:tr>
        <w:trPr>
          <w:trHeight w:val="880" w:hRule="atLeast"/>
        </w:trPr>
        <w:tc>
          <w:tcPr>
            <w:tcW w:w="204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642"/>
              <w:rPr>
                <w:sz w:val="22"/>
              </w:rPr>
            </w:pPr>
            <w:r>
              <w:rPr>
                <w:color w:val="1F4E79"/>
                <w:sz w:val="22"/>
              </w:rPr>
              <w:t>Moniker</w:t>
            </w:r>
          </w:p>
        </w:tc>
        <w:tc>
          <w:tcPr>
            <w:tcW w:w="2086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714" w:right="704"/>
              <w:jc w:val="center"/>
              <w:rPr>
                <w:sz w:val="22"/>
              </w:rPr>
            </w:pPr>
            <w:r>
              <w:rPr>
                <w:color w:val="1F4E79"/>
                <w:sz w:val="22"/>
              </w:rPr>
              <w:t>Test ID</w:t>
            </w:r>
          </w:p>
        </w:tc>
        <w:tc>
          <w:tcPr>
            <w:tcW w:w="198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color w:val="1F4E79"/>
                <w:sz w:val="22"/>
              </w:rPr>
              <w:t>Threshold</w:t>
            </w:r>
          </w:p>
        </w:tc>
        <w:tc>
          <w:tcPr>
            <w:tcW w:w="2139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color w:val="1F4E79"/>
                <w:sz w:val="22"/>
              </w:rPr>
              <w:t>Timeframe to display</w:t>
            </w:r>
          </w:p>
        </w:tc>
      </w:tr>
      <w:tr>
        <w:trPr>
          <w:trHeight w:val="833" w:hRule="atLeast"/>
        </w:trPr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82"/>
        <w:ind w:left="100"/>
      </w:pPr>
      <w:r>
        <w:rPr>
          <w:color w:val="1F4E79"/>
        </w:rPr>
        <w:t>Mobility – Track mobile students</w:t>
      </w:r>
    </w:p>
    <w:p>
      <w:pPr>
        <w:pStyle w:val="BodyText"/>
        <w:spacing w:before="9" w:after="1"/>
        <w:rPr>
          <w:sz w:val="14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2086"/>
        <w:gridCol w:w="1985"/>
        <w:gridCol w:w="2139"/>
      </w:tblGrid>
      <w:tr>
        <w:trPr>
          <w:trHeight w:val="880" w:hRule="atLeast"/>
        </w:trPr>
        <w:tc>
          <w:tcPr>
            <w:tcW w:w="204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642"/>
              <w:rPr>
                <w:sz w:val="22"/>
              </w:rPr>
            </w:pPr>
            <w:r>
              <w:rPr>
                <w:color w:val="1F4E79"/>
                <w:sz w:val="22"/>
              </w:rPr>
              <w:t>Moniker</w:t>
            </w:r>
          </w:p>
        </w:tc>
        <w:tc>
          <w:tcPr>
            <w:tcW w:w="2086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color w:val="1F4E79"/>
                <w:sz w:val="22"/>
              </w:rPr>
              <w:t>Threshold</w:t>
            </w:r>
          </w:p>
        </w:tc>
        <w:tc>
          <w:tcPr>
            <w:tcW w:w="198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color w:val="1F4E79"/>
                <w:sz w:val="22"/>
              </w:rPr>
              <w:t>Timeframe to look</w:t>
            </w:r>
          </w:p>
        </w:tc>
        <w:tc>
          <w:tcPr>
            <w:tcW w:w="2139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color w:val="1F4E79"/>
                <w:sz w:val="22"/>
              </w:rPr>
              <w:t>Timeframe to display</w:t>
            </w:r>
          </w:p>
        </w:tc>
      </w:tr>
      <w:tr>
        <w:trPr>
          <w:trHeight w:val="832" w:hRule="atLeast"/>
        </w:trPr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339" w:footer="0" w:top="1560" w:bottom="280" w:left="1340" w:right="600"/>
        </w:sectPr>
      </w:pPr>
    </w:p>
    <w:p>
      <w:pPr>
        <w:pStyle w:val="BodyText"/>
        <w:spacing w:before="132"/>
        <w:ind w:left="100"/>
      </w:pPr>
      <w:r>
        <w:rPr>
          <w:color w:val="1F4E79"/>
        </w:rPr>
        <w:t>Retained – Track student retentions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2086"/>
        <w:gridCol w:w="1985"/>
        <w:gridCol w:w="2139"/>
      </w:tblGrid>
      <w:tr>
        <w:trPr>
          <w:trHeight w:val="880" w:hRule="atLeast"/>
        </w:trPr>
        <w:tc>
          <w:tcPr>
            <w:tcW w:w="2045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642"/>
              <w:rPr>
                <w:sz w:val="22"/>
              </w:rPr>
            </w:pPr>
            <w:r>
              <w:rPr>
                <w:color w:val="1F4E79"/>
                <w:sz w:val="22"/>
              </w:rPr>
              <w:t>Moniker</w:t>
            </w:r>
          </w:p>
        </w:tc>
        <w:tc>
          <w:tcPr>
            <w:tcW w:w="2086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597"/>
              <w:rPr>
                <w:sz w:val="22"/>
              </w:rPr>
            </w:pPr>
            <w:r>
              <w:rPr>
                <w:color w:val="1F4E79"/>
                <w:sz w:val="22"/>
              </w:rPr>
              <w:t>Threshold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67"/>
              <w:rPr>
                <w:sz w:val="22"/>
              </w:rPr>
            </w:pPr>
            <w:r>
              <w:rPr>
                <w:color w:val="1F4E79"/>
                <w:sz w:val="22"/>
              </w:rPr>
              <w:t>Timeframe to look</w:t>
            </w:r>
          </w:p>
        </w:tc>
        <w:tc>
          <w:tcPr>
            <w:tcW w:w="2139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24"/>
              <w:rPr>
                <w:sz w:val="22"/>
              </w:rPr>
            </w:pPr>
            <w:r>
              <w:rPr>
                <w:color w:val="1F4E79"/>
                <w:sz w:val="22"/>
              </w:rPr>
              <w:t>Timeframe to display</w:t>
            </w:r>
          </w:p>
        </w:tc>
      </w:tr>
      <w:tr>
        <w:trPr>
          <w:trHeight w:val="832" w:hRule="atLeast"/>
        </w:trPr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79"/>
        <w:ind w:left="100"/>
      </w:pPr>
      <w:r>
        <w:rPr>
          <w:color w:val="1F4E79"/>
        </w:rPr>
        <w:t>Multiple – Track multiple warnings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2086"/>
        <w:gridCol w:w="2141"/>
      </w:tblGrid>
      <w:tr>
        <w:trPr>
          <w:trHeight w:val="880" w:hRule="atLeast"/>
        </w:trPr>
        <w:tc>
          <w:tcPr>
            <w:tcW w:w="2045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642"/>
              <w:rPr>
                <w:sz w:val="22"/>
              </w:rPr>
            </w:pPr>
            <w:r>
              <w:rPr>
                <w:color w:val="1F4E79"/>
                <w:sz w:val="22"/>
              </w:rPr>
              <w:t>Moniker</w:t>
            </w:r>
          </w:p>
        </w:tc>
        <w:tc>
          <w:tcPr>
            <w:tcW w:w="2086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color w:val="1F4E79"/>
                <w:sz w:val="22"/>
              </w:rPr>
              <w:t>Threshold</w:t>
            </w:r>
          </w:p>
        </w:tc>
        <w:tc>
          <w:tcPr>
            <w:tcW w:w="2141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color w:val="1F4E79"/>
                <w:sz w:val="22"/>
              </w:rPr>
              <w:t>Timeframe to display</w:t>
            </w:r>
          </w:p>
        </w:tc>
      </w:tr>
      <w:tr>
        <w:trPr>
          <w:trHeight w:val="832" w:hRule="atLeast"/>
        </w:trPr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header="339" w:footer="0" w:top="1560" w:bottom="280" w:left="13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9119">
          <wp:simplePos x="0" y="0"/>
          <wp:positionH relativeFrom="page">
            <wp:posOffset>3314700</wp:posOffset>
          </wp:positionH>
          <wp:positionV relativeFrom="page">
            <wp:posOffset>215265</wp:posOffset>
          </wp:positionV>
          <wp:extent cx="1454150" cy="40640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415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9143">
          <wp:simplePos x="0" y="0"/>
          <wp:positionH relativeFrom="page">
            <wp:posOffset>1968500</wp:posOffset>
          </wp:positionH>
          <wp:positionV relativeFrom="page">
            <wp:posOffset>253365</wp:posOffset>
          </wp:positionV>
          <wp:extent cx="1234439" cy="32004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4439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NELSON</dc:creator>
  <dcterms:created xsi:type="dcterms:W3CDTF">2019-02-11T14:03:27Z</dcterms:created>
  <dcterms:modified xsi:type="dcterms:W3CDTF">2019-02-11T14:03:27Z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2019-02-11T00:00:00Z</vt:filetime>
  </property>
</Properties>
</file>